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" text:style-name="Internet_20_link" text:visited-style-name="Visited_20_Internet_20_Link">
              <text:span text:style-name="ListLabel_20_28">
                <text:span text:style-name="T8">1 Woerden moet mensen in nood helpen (Progressief Woerden, CU-SGP, D66 en STERK Woerden, 28 februari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"/>
        Woerden moet mensen in nood helpen (Progressief Woerden, CU-SGP, D66 en STERK Woerden, 28 februari 2022)
        <text:bookmark-end text:name="1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Progressief Woerden, ChristenUnie-SGP, D66 en STERK Woerden | Woerden moet mensen in nood opvangen
              <text:span text:style-name="T3"/>
            </text:p>
            <text:p text:style-name="P7"/>
          </table:table-cell>
          <table:table-cell table:style-name="Table4.A2" office:value-type="string">
            <text:p text:style-name="P8">28-02-2022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Progressief-Woerden-ChristenUnie-SGP-D66-en-STERK-Woerden-Woerden-moet-mensen-in-nood-opva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D22054086 Beantwoording vragen Progressief Woerden, ChristenUnie-SGP, D66 en STERK Woerden | Woerden moet mensen in nood helpen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4086-Beantwoording-vragen-Progressief-Woerden-ChristenUnie-SGP-D66-en-STERK-Woerden-Woerden-moet-mensen-in-nood-hel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0" meta:character-count="731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