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6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Art. 42 CDA over Toenemende criminaliteit in de Bomen- en Bloemenbuurt (19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CDA over Toenemende criminaliteit in de Bomen- en Bloemenbuurt (19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CDA over Toenemende criminaliteit in de Bomen- en Bloemenbuurt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CDA-over-Toenemende-criminaliteit-in-de-Bomen-en-Bloemenbuu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