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5" text:style-name="Internet_20_link" text:visited-style-name="Visited_20_Internet_20_Link">
              <text:span text:style-name="ListLabel_20_28">
                <text:span text:style-name="T8">1 Schriftelijke vragen Art. 42 CDA over Afsluiting Barwoutswaarder bijna één jaar later (26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5"/>
        Schriftelijke vragen Art. 42 CDA over Afsluiting Barwoutswaarder bijna één jaar later (26 november 2025)
        <text:bookmark-end text:name="10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26-11-2025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26-11-2025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over Afsluiting Barwoutswaarder bijna één jaar later
              <text:span text:style-name="T3"/>
            </text:p>
            <text:p text:style-name="P7"/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106,85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over-Afsluiting-Barwoutswaarder-bijna-een-jaar-l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1. Bewonersbrief van 2 december 2024
              <text:span text:style-name="T3"/>
            </text:p>
            <text:p text:style-name="P7"/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236,20 KB</text:p>
          </table:table-cell>
          <table:table-cell table:style-name="Table5.A2" office:value-type="string">
            <text:p text:style-name="P33">
              <text:a xlink:type="simple" xlink:href="http://gemeenteraad.woerden.nl//Stukken/Bijlage-1-Bewonersbrief-van-2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2. RIB inzake beantwoording vragen CDA Woerden Afsluiting Barwoutswaarder met kenmerk Z24077268 D24167433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189,19 KB</text:p>
          </table:table-cell>
          <table:table-cell table:style-name="Table5.A2" office:value-type="string">
            <text:p text:style-name="P33">
              <text:a xlink:type="simple" xlink:href="http://gemeenteraad.woerden.nl//Stukken/Bijlage-2-RIB-inzake-beantwoording-vragen-CDA-Woerden-Afsluiting-Barwoutswaarder-met-kenmerk-Z24077268-D241674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3. Persbericht gemeente Woerden van 10 januari 2025
              <text:span text:style-name="T3"/>
            </text:p>
            <text:p text:style-name="P7"/>
          </table:table-cell>
          <table:table-cell table:style-name="Table5.A2" office:value-type="string">
            <text:p text:style-name="P8">26-11-2025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235,60 KB</text:p>
          </table:table-cell>
          <table:table-cell table:style-name="Table5.A2" office:value-type="string">
            <text:p text:style-name="P33">
              <text:a xlink:type="simple" xlink:href="http://gemeenteraad.woerden.nl//Stukken/Bijlage-3-Persbericht-gemeente-Woerden-van-10-januar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139" meta:character-count="917" meta:non-whitespace-character-count="8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