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2" text:style-name="Internet_20_link" text:visited-style-name="Visited_20_Internet_20_Link">
              <text:span text:style-name="ListLabel_20_28">
                <text:span text:style-name="T8">1 Samen spelen met de Speeltuinbende (Progressief Woerden, D66 en CU-SGP, 1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2"/>
        Samen spelen met de Speeltuinbende (Progressief Woerden, D66 en CU-SGP, 1 december 2023)
        <text:bookmark-end text:name="4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24-01-2024 14:47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Progressief Woerden D66 CU-SGP Samen spelen met de Speeltuinbende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Progressief-Woerden-D66-CU-SGP-Samen-spelen-met-de-Speeltuinben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Art.42 Samen spelen met de Speeltuinbende D23128898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Samen-spelen-met-de-Speeltuinbende-D2312889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33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