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" text:style-name="Internet_20_link" text:visited-style-name="Visited_20_Internet_20_Link">
              <text:span text:style-name="ListLabel_20_28">
                <text:span text:style-name="T8">1 Overlast zwaar bagger verkeer Harmelen (Inwonersbelangen, 2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"/>
        Overlast zwaar bagger verkeer Harmelen (Inwonersbelangen, 2 februari 2022)
        <text:bookmark-end text:name="1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Overlast zwaar bagger verkeer Harmelen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Overlast-zwaar-bagger-verkeer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D22051271 Beantwoording vragen Inwonersbelangen | Overlast zwaar bagger verkeer Harmelen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1271-Beantwoording-vragen-Inwonersbelangen-Overlast-zwaar-bagger-verkeer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91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