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" text:style-name="Internet_20_link" text:visited-style-name="Visited_20_Internet_20_Link">
              <text:span text:style-name="ListLabel_20_28">
                <text:span text:style-name="T8">1 Olie-en gaswinning Papekop (STERK Woerden en CDA, 10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"/>
        Olie-en gaswinning Papekop (STERK Woerden en CDA, 10 februari 2022)
        <text:bookmark-end text:name="1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STERKWoerden en CDA | Gaswinning Papekop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STERKWoerden-en-CDA-Gaswinning-Papek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D22052707 Beantwoording vragen STERK Woerden en CDA | Olie-en gaswinning Papekop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2707-Beantwoording-vragen-STERK-Woerden-en-CDA-Olie-en-gaswinning-Papek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552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