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0" w:history="1">
        <w:r>
          <w:rPr>
            <w:rFonts w:ascii="Arial" w:hAnsi="Arial" w:eastAsia="Arial" w:cs="Arial"/>
            <w:color w:val="155CAA"/>
            <w:u w:val="single"/>
          </w:rPr>
          <w:t xml:space="preserve">1 Kwintes stopt met zorg - wat nu (Progressief Woerden en LijstvanderDoes, 25 maart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0"/>
      <w:r w:rsidRPr="00A448AC">
        <w:rPr>
          <w:rFonts w:ascii="Arial" w:hAnsi="Arial" w:cs="Arial"/>
          <w:b/>
          <w:bCs/>
          <w:color w:val="303F4C"/>
          <w:lang w:val="en-US"/>
        </w:rPr>
        <w:t>Kwintes stopt met zorg - wat nu (Progressief Woerden en LijstvanderDoes, 25 maart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 en LijstvanderDoes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Progressief Woerden LijstvanderDoes Kwintes stopt met zorg - wat nu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Progressief Woerden LijstvanderDoes Kwintes stopt met zorg - wat nu D24142083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van bestuur Kwintes aan de clienten D24142085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Progressief-Woerden-LijstvanderDoes-Kwintes-stopt-met-zorg-wat-nu.pdf" TargetMode="External" /><Relationship Id="rId25" Type="http://schemas.openxmlformats.org/officeDocument/2006/relationships/hyperlink" Target="http://gemeenteraad.woerden.nl//Stukken/Schriftelijke-vraag/Beantwoording-Schriftelijke-vragen-Art-42-Progressief-Woerden-LijstvanderDoes-Kwintes-stopt-met-zorg-wat-nu-D24142083.pdf" TargetMode="External" /><Relationship Id="rId26" Type="http://schemas.openxmlformats.org/officeDocument/2006/relationships/hyperlink" Target="http://gemeenteraad.woerden.nl//Stukken/Bijlage-Brief-van-bestuur-Kwintes-aan-de-clienten-D2414208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