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12:23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" text:style-name="Internet_20_link" text:visited-style-name="Visited_20_Internet_20_Link">
              <text:span text:style-name="ListLabel_20_28">
                <text:span text:style-name="T8">1 Handen uit de mouwen, nu woningen bouwen (Inwonersbelangen, 15 augustus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"/>
        Handen uit de mouwen, nu woningen bouwen (Inwonersbelangen, 15 augustus 2022)
        <text:bookmark-end text:name="10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Handen uit de mouwen, nu huizen bouwen
              <text:span text:style-name="T3"/>
            </text:p>
            <text:p text:style-name="P7"/>
          </table:table-cell>
          <table:table-cell table:style-name="Table4.A2" office:value-type="string">
            <text:p text:style-name="P8">15-08-2022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154,83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Handen-uit-de-mouwen-nu-huizen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D22071026 Beantwoording vragen Inwonersbelangen | Handen uit de mouwen, nu woningen bouwen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1,80 MB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1026-Beantwoording-vragen-Inwonersbelangen-Handen-uit-de-mouwen-nu-woningen-bouw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90" meta:character-count="597" meta:non-whitespace-character-count="5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1809830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1809830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