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22" text:style-name="Internet_20_link" text:visited-style-name="Visited_20_Internet_20_Link">
              <text:span text:style-name="ListLabel_20_28">
                <text:span text:style-name="T8">1 Gaan er evenementen sneuvelen door de NAVO top (Inwonersbelangen, 20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22"/>
        Gaan er evenementen sneuvelen door de NAVO top (Inwonersbelangen, 20 januari 2025)
        <text:bookmark-end text:name="8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20-01-2025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27-02-2025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14-04-2025 11:56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Inwonersbelangen Gaan er evenementen sneuvelen door de NAVO top
              <text:span text:style-name="T3"/>
            </text:p>
            <text:p text:style-name="P7"/>
          </table:table-cell>
          <table:table-cell table:style-name="Table5.A2" office:value-type="string">
            <text:p text:style-name="P8">20-01-2025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150,82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Gaan-er-evenementen-sneuvelen-door-de-NAVO-t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Inwonersbelangen Gaan er evenementen sneuvelen door de NAVO top D25170015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180,04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Inwonersbelangen-Gaan-er-evenementen-sneuvelen-door-de-NAVO-top-D25170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1" meta:character-count="760" meta:non-whitespace-character-count="6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