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" text:style-name="Internet_20_link" text:visited-style-name="Visited_20_Internet_20_Link">
              <text:span text:style-name="ListLabel_20_28">
                <text:span text:style-name="T8">1 Binnenkijken bij bewoners voor de WOZ (VVD, 2 juni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"/>
        Binnenkijken bij bewoners voor de WOZ (VVD, 2 juni 2022)
        <text:bookmark-end text:name="1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VVD | Binnenkijken bij bewoners voor de WOZ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VVD-Binnenkijken-bij-bewoners-voor-de-WO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D22063902 Beantwoording schriftelijke vragen VVD | Binnenkijken bij bewoners voor de WOZ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3902-Beantwoording-schriftelijke-vragen-VVD-Binnenkijken-bij-bewoners-voor-de-WO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7" meta:character-count="541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