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40" text:style-name="Internet_20_link" text:visited-style-name="Visited_20_Internet_20_Link">
          <text:span text:style-name="ListLabel_20_28">
            <text:span text:style-name="T8">1 Bibliotheek Zegveld (D66, 5 april 2023)</text:span>
          </text:span>
        </text:a>
      </text:p>
      <text:list text:style-name="WW8Num1">
        <text:list-item>
          <text:p text:style-name="P2" loext:marker-style-name="T5">
            <text:a xlink:type="simple" xlink:href="#4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"/>
        Bibliotheek Zegveld (D66, 5 april 2023)
        <text:bookmark-end text:name="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 vragen D66 - Bibliotheek Zegveld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-vragen-D66-Bibliotheek-Zeg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D23104942 - Beantwoording schriftelijke vragen D66 bibliotheek Zegveld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104942-Beantwoording-schriftelijke-vragen-D66-bibliotheek-Zeg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71" meta:character-count="471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