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79" text:style-name="Internet_20_link" text:visited-style-name="Visited_20_Internet_20_Link">
              <text:span text:style-name="ListLabel_20_28">
                <text:span text:style-name="T8">1 Bastions Hogewal en Torenwal (Splinter, 28 juni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79"/>
        Bastions Hogewal en Torenwal (Splinter, 28 juni 2024)
        <text:bookmark-end text:name="6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Splinter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28-06-2024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09-07-2024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09-07-2024 15:16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Splinter inzake Bastions Hogewal en Torenwal
              <text:span text:style-name="T3"/>
            </text:p>
            <text:p text:style-name="P7"/>
          </table:table-cell>
          <table:table-cell table:style-name="Table5.A2" office:value-type="string">
            <text:p text:style-name="P8">28-06-2024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96,11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Splinter-inzake-Bastions-Hogewal-en-Torenw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Splinter inzake Bastions Hogewal en Torenwal D24150231
              <text:span text:style-name="T3"/>
            </text:p>
            <text:p text:style-name="P7"/>
          </table:table-cell>
          <table:table-cell table:style-name="Table5.A2" office:value-type="string">
            <text:p text:style-name="P8">09-07-2024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217,16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Splinter-inzake-Bastions-Hogewal-en-Torenwal-D241502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7" meta:character-count="655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