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" text:style-name="Internet_20_link" text:visited-style-name="Visited_20_Internet_20_Link">
              <text:span text:style-name="ListLabel_20_28">
                <text:span text:style-name="T8">1 Afsluiting Barwoutswaarder (CDA, 19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"/>
        Afsluiting Barwoutswaarder (CDA, 19 december 2024)
        <text:bookmark-end text:name="7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19-12-2024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07-02-2025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07-02-2025 14:34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Afsluiting Barwoutswaarder
              <text:span text:style-name="T3"/>
            </text:p>
            <text:p text:style-name="P7"/>
          </table:table-cell>
          <table:table-cell table:style-name="Table5.A2" office:value-type="string">
            <text:p text:style-name="P8">19-12-2024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62,47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Afsluiting-Barwoutswaar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Afsluiting Barwoutswaarder D25167433
              <text:span text:style-name="T3"/>
            </text:p>
            <text:p text:style-name="P7"/>
          </table:table-cell>
          <table:table-cell table:style-name="Table5.A2" office:value-type="string">
            <text:p text:style-name="P8">07-02-2025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184,75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Afsluiting-Barwoutswaarder-D251674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1. Persbericht bewoners inzake Afsluiting Barwoutswaarder D25170746
              <text:span text:style-name="T3"/>
            </text:p>
            <text:p text:style-name="P7"/>
          </table:table-cell>
          <table:table-cell table:style-name="Table5.A2" office:value-type="string">
            <text:p text:style-name="P8">07-02-2025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235,43 KB</text:p>
          </table:table-cell>
          <table:table-cell table:style-name="Table5.A2" office:value-type="string">
            <text:p text:style-name="P33">
              <text:a xlink:type="simple" xlink:href="http://gemeenteraad.woerden.nl//Stukken/Bijlage-1-Persbericht-bewoners-inzake-Afsluiting-Barwoutswaarder-D251707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01" meta:character-count="722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