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6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Woerden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19:43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2021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835" text:style-name="Internet_20_link" text:visited-style-name="Visited_20_Internet_20_Link">
              <text:span text:style-name="ListLabel_20_28">
                <text:span text:style-name="T8">1 Temporiseren voorbereidende werkzaamheden windmolens (Inwonersbelangen, 13 oktober 2021)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835"/>
        Temporiseren voorbereidende werkzaamheden windmolens (Inwonersbelangen, 13 oktober 2021)
        <text:bookmark-end text:name="83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29-01-2025 14:21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Schriftelijke vragen Inwonersbelangen | Temporiseren windmolens
              <text:span text:style-name="T3"/>
            </text:p>
            <text:p text:style-name="P7"/>
          </table:table-cell>
          <table:table-cell table:style-name="Table4.A2" office:value-type="string">
            <text:p text:style-name="P8">13-10-2021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101,73 KB</text:p>
          </table:table-cell>
          <table:table-cell table:style-name="Table4.A2" office:value-type="string">
            <text:p text:style-name="P33">
              <text:a xlink:type="simple" xlink:href="http://gemeenteraad.woerden.nl//stukken/Schriftelijke-vragen/Schriftelijke-vragen-Inwonersbelangen-Temporiseren-windmolen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D21039155 Beantwoording vragen Inwonersbelangen | Temporiseren voorbereidende werkzaamheden windmolens
              <text:span text:style-name="T3"/>
            </text:p>
            <text:p text:style-name="P7"/>
          </table:table-cell>
          <table:table-cell table:style-name="Table4.A2" office:value-type="string">
            <text:p text:style-name="P8">10-11-2021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370,20 KB</text:p>
          </table:table-cell>
          <table:table-cell table:style-name="Table4.A2" office:value-type="string">
            <text:p text:style-name="P33">
              <text:a xlink:type="simple" xlink:href="http://gemeenteraad.woerden.nl//stukken/Schriftelijke-vraag/D21039155-Beantwoording-vragen-Inwonersbelangen-Temporiseren-voorbereidende-werkzaamheden-windmolen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76" meta:character-count="618" meta:non-whitespace-character-count="57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1097671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1097671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