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15:24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158" text:style-name="Internet_20_link" text:visited-style-name="Visited_20_Internet_20_Link">
          <text:span text:style-name="ListLabel_20_28">
            <text:span text:style-name="T8">1 Zienswijze jaarrekening 2021, geactualiseerde begroting 2022 en ontwerpbegroting 2023 (19 mei 2022)</text:span>
          </text:span>
        </text:a>
      </text:p>
      <text:list text:style-name="WW8Num1">
        <text:list-item>
          <text:p text:style-name="P2" loext:marker-style-name="T5">
            <text:a xlink:type="simple" xlink:href="#158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8"/>
        Zienswijze jaarrekening 2021, geactualiseerde begroting 2022 en ontwerpbegroting 2023 (19 mei 2022)
        <text:bookmark-end text:name="15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14:31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D22058642 Raadsvoorstel | Zienswijze jaarrekening 2021, geactualiseerde begroting 2022 en ontwerpbegroting 2023 Veiligheidsregio Utrecht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8,28 MB</text:p>
          </table:table-cell>
          <table:table-cell table:style-name="Table4.A2" office:value-type="string">
            <text:p text:style-name="P33">
              <text:a xlink:type="simple" xlink:href="http://gemeenteraad.woerden.nl//stukken/Stukken-van-college-aan-raad/D22058642-Raadsvoorstel-Zienswijze-jaarrek-2021-geact-begroting-2022-en-ontwbegroting-2023-VRU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D22058642 RV - Zienswijze jaarrekening 2021, geactualiseerde begroting 2022 en ontwerpbegroting 2023
              <text:span text:style-name="T3"/>
            </text:p>
            <text:p text:style-name="P7"/>
          </table:table-cell>
          <table:table-cell table:style-name="Table4.A2" office:value-type="string">
            <text:p text:style-name="P8">20-05-2022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383,03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mei/19:00/D22058642-RV-Zienswijze-jaarrekening-2021-geactualiseerde-begroting-2022-en-ontwerpbegroting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4" meta:word-count="94" meta:character-count="706" meta:non-whitespace-character-count="6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