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23:35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43" text:style-name="Internet_20_link" text:visited-style-name="Visited_20_Internet_20_Link">
              <text:span text:style-name="ListLabel_20_28">
                <text:span text:style-name="T8">1 Variantenstudie 2023 Rembrandtbrug (22 november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43"/>
        Variantenstudie 2023 Rembrandtbrug (22 november 2023)
        <text:bookmark-end text:name="44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23-11-2023 14:46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Variantenstudie 2023 Rembrandtbrug D23124346
              <text:span text:style-name="T3"/>
            </text:p>
            <text:p text:style-name="P7"/>
          </table:table-cell>
          <table:table-cell table:style-name="Table4.A2" office:value-type="string">
            <text:p text:style-name="P8">22-11-2023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282,08 KB</text:p>
          </table:table-cell>
          <table:table-cell table:style-name="Table4.A2" office:value-type="string">
            <text:p text:style-name="P33">
              <text:a xlink:type="simple" xlink:href="http://gemeenteraad.woerden.nl//Stukken/Raadvoorstel/Raadsvoorstel-Variantenstudie-2023-Rembrandtbrug-D2312434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1. Notitie Variantenstudie 2023 Rembrandtbrug D23124341
              <text:span text:style-name="T3"/>
            </text:p>
            <text:p text:style-name="P7"/>
          </table:table-cell>
          <table:table-cell table:style-name="Table4.A2" office:value-type="string">
            <text:p text:style-name="P8">22-11-2023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1,35 MB</text:p>
          </table:table-cell>
          <table:table-cell table:style-name="Table4.A2" office:value-type="string">
            <text:p text:style-name="P33">
              <text:a xlink:type="simple" xlink:href="http://gemeenteraad.woerden.nl//Stukken/Bijlage-1-Notitie-Variantstudie-2023-Rembrandtbrug-D2312434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2. Auditverklaring vastgoedproces Rembrandtbrug La Gro Geelkerken D23124343
              <text:span text:style-name="T3"/>
            </text:p>
            <text:p text:style-name="P7"/>
          </table:table-cell>
          <table:table-cell table:style-name="Table4.A2" office:value-type="string">
            <text:p text:style-name="P8">22-11-2023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1,60 MB</text:p>
          </table:table-cell>
          <table:table-cell table:style-name="Table4.A2" office:value-type="string">
            <text:p text:style-name="P33">
              <text:a xlink:type="simple" xlink:href="http://gemeenteraad.woerden.nl//Stukken/Bijlage-2-Auditverklaring-vastgoedproces-Rembrandtbrug-La-Gro-Geelkerken-D2312434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3. Beoordelingstabel Variantenstudie 2023 Rembrandtbrug D23124342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22-11-2023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120,08 KB</text:p>
          </table:table-cell>
          <table:table-cell table:style-name="Table4.A2" office:value-type="string">
            <text:p text:style-name="P33">
              <text:a xlink:type="simple" xlink:href="http://gemeenteraad.woerden.nl//Stukken/Bijlage-3-Beoordelingstabel-Variantstudie-2023-Rembrandtbrug-D2312434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4. Second opinion raming Rembrandtbrug Horvat D23124339
              <text:span text:style-name="T3"/>
            </text:p>
            <text:p text:style-name="P7"/>
          </table:table-cell>
          <table:table-cell table:style-name="Table4.A2" office:value-type="string">
            <text:p text:style-name="P8">22-11-2023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529,41 KB</text:p>
          </table:table-cell>
          <table:table-cell table:style-name="Table4.A2" office:value-type="string">
            <text:p text:style-name="P33">
              <text:a xlink:type="simple" xlink:href="http://gemeenteraad.woerden.nl//Stukken/Bijlage-4-Second-opinion-raming-Rembrandtbrug-Horvat-D2312433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Raadsbesluit Variantenstudie 2023 Rembrandtbrug D23124354
              <text:span text:style-name="T3"/>
            </text:p>
            <text:p text:style-name="P7"/>
          </table:table-cell>
          <table:table-cell table:style-name="Table4.A2" office:value-type="string">
            <text:p text:style-name="P8">23-11-2023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96,78 KB</text:p>
          </table:table-cell>
          <table:table-cell table:style-name="Table4.A2" office:value-type="string">
            <text:p text:style-name="P33">
              <text:a xlink:type="simple" xlink:href="http://gemeenteraad.woerden.nl//Stukken/Raadsbesluit/Raadsbesluit-Variantstudie-2023-Rembrandtbrug-D2312435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5" meta:object-count="0" meta:page-count="2" meta:paragraph-count="57" meta:word-count="121" meta:character-count="895" meta:non-whitespace-character-count="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1321243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1321243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