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7" text:style-name="Internet_20_link" text:visited-style-name="Visited_20_Internet_20_Link">
              <text:span text:style-name="ListLabel_20_28">
                <text:span text:style-name="T8">1 Organisatie ontwikkeling (29 februari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7"/>
        Organisatie ontwikkeling (29 februari 2024)
        <text:bookmark-end text:name="5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29-02-2024 20:37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Organisatie ontwikkeling D24136025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229,82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Organisatie-ontwikkeling-D24136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PowerPoint presentatie Analyse, visie en plan van aanpak organisatieontwikkeling D24063659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://gemeenteraad.woerden.nl//Stukken/Bijlage-1-PowerPoint-presentatie-Analyse-visie-en-plan-van-aanpak-organisatieontwikkeling-D2406365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Organisatie ontwikkeling D24136027 -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Organisatie-ontwikkeling-D24136027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598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