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19:31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01" text:style-name="Internet_20_link" text:visited-style-name="Visited_20_Internet_20_Link">
              <text:span text:style-name="ListLabel_20_28">
                <text:span text:style-name="T8">1 Onderzoek geloofsbrieven en toelating de heer J.W. (Just) van Toor tot de gemeenteraad (12 april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01"/>
        Onderzoek geloofsbrieven en toelating de heer J.W. (Just) van Toor tot de gemeenteraad (12 april 2024)
        <text:bookmark-end text:name="60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12-04-2024 12:22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Onderzoek geloofsbrieven en toelating de heer J.W. (Just) van Toor tot de gemeenteraad D24141784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90,84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Onderzoek-geloofsbrieven-en-toelating-de-heer-J-W-Just-van-Toor-tot-de-gemeenteraad-D2414178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Onderzoek geloofsbrieven en toelating dhr JW van Toor tot gemeenteraad D24141785 -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124,26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Onderzoek-geloofsbrieven-en-toelating-dhr-JW-van-Toor-tot-gemeenteraad-D24141785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05" meta:character-count="693" meta:non-whitespace-character-count="6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