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" w:history="1">
        <w:r>
          <w:rPr>
            <w:rFonts w:ascii="Arial" w:hAnsi="Arial" w:eastAsia="Arial" w:cs="Arial"/>
            <w:color w:val="155CAA"/>
            <w:u w:val="single"/>
          </w:rPr>
          <w:t xml:space="preserve">1 Regionale Energie Strategie (RES 1.0) van de RES U16 - Woerden (10 september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"/>
      <w:r w:rsidRPr="00A448AC">
        <w:rPr>
          <w:rFonts w:ascii="Arial" w:hAnsi="Arial" w:cs="Arial"/>
          <w:b/>
          <w:bCs/>
          <w:color w:val="303F4C"/>
          <w:lang w:val="en-US"/>
        </w:rPr>
        <w:t>Regionale Energie Strategie (RES 1.0) van de RES U16 - Woerden (10 september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D21033269 Raadsvoorstel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D21033921 Raadsbesluit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D21033921 Raadsbesluit -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1/16-september/19:00/D21033269-RV-RES-1-0.pdf" TargetMode="External" /><Relationship Id="rId25" Type="http://schemas.openxmlformats.org/officeDocument/2006/relationships/hyperlink" Target="http://gemeenteraad.woerden.nl//Vergaderingen/Agendacommissie/2021/16-september/19:00/D21033921-Raadsbesluit-RES-1-0.pdf" TargetMode="External" /><Relationship Id="rId26" Type="http://schemas.openxmlformats.org/officeDocument/2006/relationships/hyperlink" Target="http://gemeenteraad.woerden.nl//Vergaderingen/Gemeenteraad/2021/14-oktober/20:00/D21033921-Raadsbesluit-RES-1-0-2.pdf" TargetMode="External" /><Relationship Id="rId27" Type="http://schemas.openxmlformats.org/officeDocument/2006/relationships/hyperlink" Target="http://gemeenteraad.woerden.nl//Vergaderingen/Agendacommissie/2021/16-september/19:00/RES-1-0-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