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06:21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2018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51" text:style-name="Internet_20_link" text:visited-style-name="Visited_20_Internet_20_Link">
              <text:span text:style-name="ListLabel_20_28">
                <text:span text:style-name="T8">1 Herstructureringsprogramma bedrijventerreinen gemeente Woerden 2018-20230 (24 januari 2018)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51"/>
        Herstructureringsprogramma bedrijventerreinen gemeente Woerden 2018-20230 (24 januari 2018)
        <text:bookmark-end text:name="105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16-10-2025 15:21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17r.00953 rv herstructureringsprogramma bedrijventerreinen gemeente woerden 2018-2030_merged
              <text:span text:style-name="T3"/>
            </text:p>
            <text:p text:style-name="P7"/>
          </table:table-cell>
          <table:table-cell table:style-name="Table4.A2" office:value-type="string">
            <text:p text:style-name="P8">24-01-2018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2,75 MB</text:p>
          </table:table-cell>
          <table:table-cell table:style-name="Table4.A2" office:value-type="string">
            <text:p text:style-name="P33">
              <text:a xlink:type="simple" xlink:href="http://gemeenteraad.woerden.nl//Vergaderingen/Commissie-Ruimte/2018/08-februari/20:45/17r-00953-rv-herstructureringsprogramma-bedrijventerreinen-gemeente-woerden-2018-2030-merged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1" meta:character-count="514" meta:non-whitespace-character-count="48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194811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194811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