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7" w:history="1">
        <w:r>
          <w:rPr>
            <w:rFonts w:ascii="Arial" w:hAnsi="Arial" w:eastAsia="Arial" w:cs="Arial"/>
            <w:color w:val="155CAA"/>
            <w:u w:val="single"/>
          </w:rPr>
          <w:t xml:space="preserve">1 1e begrotingswijziging 2024 Recreatieschap Stichtse Groenlanden (26 september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7"/>
      <w:r w:rsidRPr="00A448AC">
        <w:rPr>
          <w:rFonts w:ascii="Arial" w:hAnsi="Arial" w:cs="Arial"/>
          <w:b/>
          <w:bCs/>
          <w:color w:val="303F4C"/>
          <w:lang w:val="en-US"/>
        </w:rPr>
        <w:t>1e begrotingswijziging 2024 Recreatieschap Stichtse Groenlanden (26 september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 17:36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1e begrotingswijziging 2024 Recreatieschap Stichtse Groenlanden D24156070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1e begrotingswijziging 2024 Recreatieschap Stichtse Groenlanden D24156071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Aanbiedingsbrief raden en staten D24156063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Bestuursvoorstel 1e begrotingswijziging D24157790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Uitgaande zienswijzebrief D24156074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1e-begrotingswijziging-2024-Recreatieschap-Stichtse-Groenlanden-D24156070.pdf" TargetMode="External" /><Relationship Id="rId25" Type="http://schemas.openxmlformats.org/officeDocument/2006/relationships/hyperlink" Target="http://gemeenteraad.woerden.nl//Stukken/Raadsbesluit-1e-begrotingswijziging-2024-Recreatieschap-Stichtse-Groenlanden-D24156071-ondertekend.pdf" TargetMode="External" /><Relationship Id="rId26" Type="http://schemas.openxmlformats.org/officeDocument/2006/relationships/hyperlink" Target="http://gemeenteraad.woerden.nl//Stukken/Bijlage-1-Aanbiedingsbrief-raden-en-staten-D24156063.pdf" TargetMode="External" /><Relationship Id="rId27" Type="http://schemas.openxmlformats.org/officeDocument/2006/relationships/hyperlink" Target="http://gemeenteraad.woerden.nl//Stukken/Bijlage-2-Bestuursvoorstel-1e-begrotingswijziging-D24157790.pdf" TargetMode="External" /><Relationship Id="rId28" Type="http://schemas.openxmlformats.org/officeDocument/2006/relationships/hyperlink" Target="http://gemeenteraad.woerden.nl//Stukken/Bijlage-3-Uitgaande-zienswijzebrief-D2415607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