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0" text:style-name="Internet_20_link" text:visited-style-name="Visited_20_Internet_20_Link">
              <text:span text:style-name="ListLabel_20_28">
                <text:span text:style-name="T8">1 Subsidies Algemene Voorzieningen Sociaal Domein 2025 (13 februari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0"/>
        Subsidies Algemene Voorzieningen Sociaal Domein 2025 (13 februari 2025)
        <text:bookmark-end text:name="8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13-02-2025 12:53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Subsidies Algemene Voorzieningen Sociaal Domein 2025 D25170886
              <text:span text:style-name="T3"/>
            </text:p>
            <text:p text:style-name="P7"/>
          </table:table-cell>
          <table:table-cell table:style-name="Table4.A2" office:value-type="string">
            <text:p text:style-name="P8">13-02-2025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184,21 KB</text:p>
          </table:table-cell>
          <table:table-cell table:style-name="Table4.A2" office:value-type="string">
            <text:p text:style-name="P33">
              <text:a xlink:type="simple" xlink:href="http://gemeenteraad.woerden.nl//Stukken/RIB-Subsidies-Algemene-Voorzieningen-Sociaal-Domein-2025-D2517088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Overzicht subsidies AVSD 2025 - regulier D25171636
              <text:span text:style-name="T3"/>
            </text:p>
            <text:p text:style-name="P7"/>
          </table:table-cell>
          <table:table-cell table:style-name="Table4.A2" office:value-type="string">
            <text:p text:style-name="P8">13-02-2025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750,94 KB</text:p>
          </table:table-cell>
          <table:table-cell table:style-name="Table4.A2" office:value-type="string">
            <text:p text:style-name="P33">
              <text:a xlink:type="simple" xlink:href="http://gemeenteraad.woerden.nl//Stukken/Bijlage-1-Overzicht-subsidies-AVSD-2025-regulier-D2517163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Overzicht subsidies AVSD 2025 - aanvullende inzet doelen MAG 2023-2027 D25171637
              <text:span text:style-name="T3"/>
            </text:p>
            <text:p text:style-name="P7"/>
          </table:table-cell>
          <table:table-cell table:style-name="Table4.A2" office:value-type="string">
            <text:p text:style-name="P8">13-02-2025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240,81 KB</text:p>
          </table:table-cell>
          <table:table-cell table:style-name="Table4.A2" office:value-type="string">
            <text:p text:style-name="P33">
              <text:a xlink:type="simple" xlink:href="http://gemeenteraad.woerden.nl//Stukken/Bijlage-2-Overzicht-subsidies-AVSD-2025-aanvullende-inzet-doelen-MAG-2023-2027-D2517163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8" meta:character-count="670" meta:non-whitespace-character-count="6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