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2.5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07:30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049" w:history="1">
        <w:r>
          <w:rPr>
            <w:rFonts w:ascii="Arial" w:hAnsi="Arial" w:eastAsia="Arial" w:cs="Arial"/>
            <w:color w:val="155CAA"/>
            <w:u w:val="single"/>
          </w:rPr>
          <w:t xml:space="preserve">1 Stand van zaken afvalinzameling D25186871 (15 oktober 2025)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049"/>
      <w:r w:rsidRPr="00A448AC">
        <w:rPr>
          <w:rFonts w:ascii="Arial" w:hAnsi="Arial" w:cs="Arial"/>
          <w:b/>
          <w:bCs/>
          <w:color w:val="303F4C"/>
          <w:lang w:val="en-US"/>
        </w:rPr>
        <w:t>Stand van zaken afvalinzameling D25186871 (15 oktober 2025)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15-10-2025 14:38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over Stand van zaken afvalinzameling D25186871 (15 oktober 2025)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15-10-2025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220,08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://gemeenteraad.woerden.nl//Stukken/Raadsinformatiebrief-over-Stand-van-zaken-afvalinzameling-D25186871-15-oktober-2025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