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06:43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82" text:style-name="Internet_20_link" text:visited-style-name="Visited_20_Internet_20_Link">
              <text:span text:style-name="ListLabel_20_28">
                <text:span text:style-name="T8">1 Reactie Afval Verwijdering Utrecht (AVU) op zienswijzen over Begrotingswijziging 2024 en Ontwerpbegroting 2025 (2 juli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82"/>
        Reactie Afval Verwijdering Utrecht (AVU) op zienswijzen over Begrotingswijziging 2024 en Ontwerpbegroting 2025 (2 juli 2024)
        <text:bookmark-end text:name="68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02-07-2024 16:44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Reactie AVU op zienswijzen over Begrotingswijziging 2024 en Ontwerpbegroting 2025 D24148817
              <text:span text:style-name="T3"/>
            </text:p>
            <text:p text:style-name="P7"/>
          </table:table-cell>
          <table:table-cell table:style-name="Table4.A2" office:value-type="string">
            <text:p text:style-name="P8">02-07-2024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196,35 KB</text:p>
          </table:table-cell>
          <table:table-cell table:style-name="Table4.A2" office:value-type="string">
            <text:p text:style-name="P33">
              <text:a xlink:type="simple" xlink:href="http://gemeenteraad.woerden.nl//Stukken/RIB-Reactie-AVU-op-zienswijzen-over-Begrotingswijziging-2024-en-Ontwerpbegroting-2025-D241488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D24148815 - Overig stuk intern - Notitie Zienswijzen ontwerp-begroting 2025
              <text:span text:style-name="T3"/>
            </text:p>
            <text:p text:style-name="P7"/>
          </table:table-cell>
          <table:table-cell table:style-name="Table4.A2" office:value-type="string">
            <text:p text:style-name="P8">02-07-2024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347,54 KB</text:p>
          </table:table-cell>
          <table:table-cell table:style-name="Table4.A2" office:value-type="string">
            <text:p text:style-name="P33">
              <text:a xlink:type="simple" xlink:href="http://gemeenteraad.woerden.nl//Stukken/Bijlage-1-D24148815-Overig-stuk-intern-Notitie-Zienswijzen-ontwerp-begrot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2. D24148816 - Overig stuk intern - Raadsbrief Zienswijzen OB 2025 en OBW 2024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02-07-2024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164,93 KB</text:p>
          </table:table-cell>
          <table:table-cell table:style-name="Table4.A2" office:value-type="string">
            <text:p text:style-name="P33">
              <text:a xlink:type="simple" xlink:href="http://gemeenteraad.woerden.nl//Stukken/Bijlage-2-D24148816-Overig-stuk-intern-Raadsbrief-Zienswijzen-OB-2025-en-OBW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2" meta:paragraph-count="39" meta:word-count="121" meta:character-count="825" meta:non-whitespace-character-count="7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