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21:50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4" text:style-name="Internet_20_link" text:visited-style-name="Visited_20_Internet_20_Link">
              <text:span text:style-name="ListLabel_20_28">
                <text:span text:style-name="T8">1 Rapport en proces tijdelijke huisvesting detailhandel Tournoysveld D25199131 (9 oktober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4"/>
        Rapport en proces tijdelijke huisvesting detailhandel Tournoysveld D25199131 (9 oktober 2025)
        <text:bookmark-end text:name="10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09-10-2025 19:40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over Rapport en proces tijdelijke huisvesting detailhandel Tournoysveld D25199131 (9 oktober 2025)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174,92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over-Rapport-en-proces-tijdelijke-huisvesting-detailhandel-Tournoysveld-D25199131-9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Rapport tijdelijke huisvesting detailhandel Tournoysveld D25199999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963,40 KB</text:p>
          </table:table-cell>
          <table:table-cell table:style-name="Table4.A2" office:value-type="string">
            <text:p text:style-name="P33">
              <text:a xlink:type="simple" xlink:href="http://gemeenteraad.woerden.nl//Stukken/Bijlage-1-Rapport-tijdelijke-huisvesting-detailhandel-Tournoysveld-D2519999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7" meta:character-count="661" meta:non-whitespace-character-count="6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