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1" w:history="1">
        <w:r>
          <w:rPr>
            <w:rFonts w:ascii="Arial" w:hAnsi="Arial" w:eastAsia="Arial" w:cs="Arial"/>
            <w:color w:val="155CAA"/>
            <w:u w:val="single"/>
          </w:rPr>
          <w:t xml:space="preserve">1 Overgangsperiode omgevingsplan gemeente Woerden (3 juni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1"/>
      <w:r w:rsidRPr="00A448AC">
        <w:rPr>
          <w:rFonts w:ascii="Arial" w:hAnsi="Arial" w:cs="Arial"/>
          <w:b/>
          <w:bCs/>
          <w:color w:val="303F4C"/>
          <w:lang w:val="en-US"/>
        </w:rPr>
        <w:t>Overgangsperiode omgevingsplan gemeente Woerden (3 juni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Overgangsperiode omgevingsplan gemeente Woerden D25172817 3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Overgangsperiode-omgevingsplan-gemeen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