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16" text:style-name="Internet_20_link" text:visited-style-name="Visited_20_Internet_20_Link">
              <text:span text:style-name="ListLabel_20_28">
                <text:span text:style-name="T8">1 Masterplan Kern Kamerik (9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6"/>
        Masterplan Kern Kamerik (9 september 2025)
        <text:bookmark-end text:name="10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Masterplan Kern Kamerik D25193306 (9 september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178,87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Masterplan-Kern-Kamerik-D25193306-9-sept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405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