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2" text:style-name="Internet_20_link" text:visited-style-name="Visited_20_Internet_20_Link">
              <text:span text:style-name="ListLabel_20_28">
                <text:span text:style-name="T8">1 Informatie gemeenschappelijke regeling (Woerden) D199850 (9 oktober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2"/>
        Informatie gemeenschappelijke regeling (Woerden) D199850 (9 oktober 2025)
        <text:bookmark-end text:name="10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09-10-2025 13:19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over Informatie gemeenschappelijke regeling (Woerden) D199850 (9 oktober 2025)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over-Informatie-gemeenschappelijke-regeling-Woerden-D199850-9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Presentatie regionale informatiebijeenkomst gemeenteraden op 24 september 2025 D25199854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269,52 KB</text:p>
          </table:table-cell>
          <table:table-cell table:style-name="Table4.A2" office:value-type="string">
            <text:p text:style-name="P33">
              <text:a xlink:type="simple" xlink:href="http://gemeenteraad.woerden.nl//Stukken/Bijlage-1-Presentatie-regionale-informatiebijeenkomst-gemeenteraden-op-24-september-2025-D2519985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623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