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1" w:history="1">
        <w:r>
          <w:rPr>
            <w:rFonts w:ascii="Arial" w:hAnsi="Arial" w:eastAsia="Arial" w:cs="Arial"/>
            <w:color w:val="155CAA"/>
            <w:u w:val="single"/>
          </w:rPr>
          <w:t xml:space="preserve">1 Herijking IHP D25195418 (25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1"/>
      <w:r w:rsidRPr="00A448AC">
        <w:rPr>
          <w:rFonts w:ascii="Arial" w:hAnsi="Arial" w:cs="Arial"/>
          <w:b/>
          <w:bCs/>
          <w:color w:val="303F4C"/>
          <w:lang w:val="en-US"/>
        </w:rPr>
        <w:t>Herijking IHP D25195418 (25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Herijking IHP D25195418 (25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Herijking-IHP-D25195418-25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