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14:45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78" text:style-name="Internet_20_link" text:visited-style-name="Visited_20_Internet_20_Link">
              <text:span text:style-name="ListLabel_20_28">
                <text:span text:style-name="T8">1 Evaluatie aanbesteding vervoersdiensten regio Utrecht D25204759 (19 november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78"/>
        Evaluatie aanbesteding vervoersdiensten regio Utrecht D25204759 (19 november 2025)
        <text:bookmark-end text:name="10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19-11-2025 12:00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Evaluatie aanbesteding vervoersdiensten regio Utrecht D25204759 (19 november 2025)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200,72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Evaluatie-aanbesteding-vervoersdiensten-regio-Utrecht-D25204759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DEF Rapportage Evaluatie aanbesteding regiotaxi Utrecht D25204761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643,05 KB</text:p>
          </table:table-cell>
          <table:table-cell table:style-name="Table4.A2" office:value-type="string">
            <text:p text:style-name="P33">
              <text:a xlink:type="simple" xlink:href="http://gemeenteraad.woerden.nl//Stukken/Bijlage-1-DEF-Rapportage-Evaluatie-aanbesteding-regiotaxi-Utrecht-D252047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Woerden LLV D25205570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147,93 KB</text:p>
          </table:table-cell>
          <table:table-cell table:style-name="Table4.A2" office:value-type="string">
            <text:p text:style-name="P33">
              <text:a xlink:type="simple" xlink:href="http://gemeenteraad.woerden.nl//Stukken/Bijlage-2-Woerden-LLV-D2520557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3. Woerden JW D25205571
              <text:span text:style-name="T3"/>
            </text:p>
            <text:p text:style-name="P7"/>
          </table:table-cell>
          <table:table-cell table:style-name="Table4.A2" office:value-type="string">
            <text:p text:style-name="P8">19-11-2025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119,88 KB</text:p>
          </table:table-cell>
          <table:table-cell table:style-name="Table4.A2" office:value-type="string">
            <text:p text:style-name="P33">
              <text:a xlink:type="simple" xlink:href="http://gemeenteraad.woerden.nl//Stukken/Bijlage-3-Woerden-JW-D2520557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103" meta:character-count="747" meta:non-whitespace-character-count="6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