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" text:style-name="Internet_20_link" text:visited-style-name="Visited_20_Internet_20_Link">
              <text:span text:style-name="ListLabel_20_28">
                <text:span text:style-name="T8">1 Eindverantwoording Stichting Woerden 650 ikv Woerden 650 jaar stadsrechten (2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"/>
        Eindverantwoording Stichting Woerden 650 ikv Woerden 650 jaar stadsrechten (2 november 2023)
        <text:bookmark-end text:name="4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02-11-2023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Eindverantwoording Stichting Woerden 650 ikv Woerden 650 jaar stadsrechten - D23119905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Eindverantwoording-Stichting-Woerden-650-ikv-Woerden-650-jaar-stadsrechten-D23119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Eindverantwoording Stichting Woerden 650 voor activiteiten 'Woerden 650 jaar stadsrechten' - D23119895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://gemeenteraad.woerden.nl//Stukken/Bijlage-1-Eindverantwoording-Stichting-Woerden-650-voor-activiteiten-Woerden-650-jaar-stadsrechten-D231198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Presentatiegids Woerden 650 Jaar - D23119896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788,17 KB</text:p>
          </table:table-cell>
          <table:table-cell table:style-name="Table4.A2" office:value-type="string">
            <text:p text:style-name="P33">
              <text:a xlink:type="simple" xlink:href="http://gemeenteraad.woerden.nl//Stukken/Bijlage-2-Presentatiegids-Woerden-650-Jaar-D231198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8" meta:character-count="750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