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" w:history="1">
        <w:r>
          <w:rPr>
            <w:rFonts w:ascii="Arial" w:hAnsi="Arial" w:eastAsia="Arial" w:cs="Arial"/>
            <w:color w:val="155CAA"/>
            <w:u w:val="single"/>
          </w:rPr>
          <w:t xml:space="preserve">1 Toekomstvisie herontwikkeling St. Antonius Terrein Woerden  (2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"/>
      <w:r w:rsidRPr="00A448AC">
        <w:rPr>
          <w:rFonts w:ascii="Arial" w:hAnsi="Arial" w:cs="Arial"/>
          <w:b/>
          <w:bCs/>
          <w:color w:val="303F4C"/>
          <w:lang w:val="en-US"/>
        </w:rPr>
        <w:t>Toekomstvisie herontwikkeling St. Antonius Terrein Woerden  (2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D22048196 Raadsinformatiebrief | Toekomstvisie herontwikkeling St. Antonius Terrein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48196-Raadsinformatiebrief-Toekomstvisie-herontwikkeling-St-Antonius-Terrei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