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gemeenteraadmailenWO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142,51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4/23-april/20:00/Doormailen-van-raadwoerden-naar-persoonlijk-e-mailadres/gemeenteraadmailenW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7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