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19R.00486 Raadsinformatiebrief | Plan van aanpak Ruimtelijk Economisch Perspectief en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86-rib-plan-van-aanpak-ruimtelijk-economisch-perspectief-en-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19R.00423 Raadsinformatiebrief | Aanpak laaggeletterdheid en taalachterstanden in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23-rib-inzake-aanpak-laaggeletterdheid-en-taalachterstanden-in-de-gemeent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19R.00445 Raadsinformateibrief | Rapportage KPI archiefzorg 2018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45-rib-inzake-rapportage-kpi-archiefzorg-2018-gemeente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19R.00463 Raadsvoorstel | Bestemmingsplan WeidZegveld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463-bestemmingsplan-weidzegveld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19R.00500 Raadsinformatiebrief | Woondeal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00-rib-woondeal-regio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19R.00467 Raadsvoorstel | Financiele dekking tegenvallers reconstructie slotenbuurt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67-raadsvoorstel-financiele-dekking-tegenvallers-reconstructie-slotenbuu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19R.00511 Raadsinformatiebrief | Onderzoek onvolkomendheid jeugdzorg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11-rib-onderzoek-onvolkomendheid-jeugdzorg-in-de-begro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19R.00495 Raadsvoorstel | Vaststellen bestemmingsplan van Teylingenweg 74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95-raadsvoorstel-vaststellen-bestemmingsplan-van-teylingenweg-7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19R.00494 Raadsvoorstel | Vaststellen bestemmingsplan van Teylingenweg 100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94-raadsvoorstel-vaststellen-bestemmingsplan-van-teylingenweg-10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19I01873 Collegebrief |Aan college Utrecht inzake reactie voorstel energielandschap Rijnenburg en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i-01873-brief-college-woerden-aan-college-utrecht-inzake-reactie-voorstel-energielandschap-rijnenburg-en-reijersc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19R.00497 Wethoudersbrief |Beantwoording openstaande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97-beantwoording-openstaande-vra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19R.00435 Raadsvoorstel | Jaarverslag en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35-rv-jaarverslag-en-jaarrekening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19R.00469 Raadsinformatiebrief | Strategische woningbouwplanning 1e halfjaar 2019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69-rib-strategische-woningbouwplanning-1e-halfjaar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19R.00481 Raadsvoorstel | Herbenoeming leden raad van toezicht Stichting Klasse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81-rv-herbenoeming-leden-raad-van-toezicht-stichting-klas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19R.00419 Raadsvoorstel | Herziening heffingssystematiek van diverse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356,62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19-rv-herziening-van-de-heffingssystematiek-van-diverse-belast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19R.00458 Raadsinformatiebrief | Voortgang oplevering duurzame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58-rib-voortgang-oplevering-duurzame-renovatie-gemeentehu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19R.00436 Raadsinformatiebrief | Actualisatie supermarktenstructuurvisie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36-rib-actualisatie-supermarktenstructuurvisie-gemeente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19R.00472 Raadsinformatiebrief | Bestuursopdracht, voortgang eerste lichting en stand van zaken tweede 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72-rib-bestuursopdracht-voortgang-eerste-lichting-en-stand-van-zaken-tweede-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19R.00319 Raadsinformatiebrief | Openingstijden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19-rib-openingstijden-milieu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19R.00457 Raadsinformatiebrief | Dienstverleningsovereenkomst Oudewater - Woerden (DVO)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57-rib-dienstverleningsovereenkomst-oudewater-woerden-dv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19R.00394 Raadsinformatiebrief | Kwartaalrapportage q1 2019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94-rib-kwartaalrapportage-q1-2019-ferm-w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1" meta:character-count="2436" meta:non-whitespace-character-count="2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