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mei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16R.00249 Raadsvoorstel | Invoering het nieuwe werken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49-rv-invoering-het-nieuwe-werken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16R.00235 Raadsinformatiebrief | Inwoners in een onoplosbare (catch 22) situatie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35-rib-inwoners-in-een-onoplosbare-catch-22-situ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16R.00264 Raadsinformatiebrief | Aanbesteding jeugd en Wmo 2017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17,47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64-rib-inzake-aanbesteding-jeugd-en-wmo-2017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16R.00284 Raadsvoorstel | Juni-overleg
              <text:span text:style-name="T2"/>
            </text:p>
            <text:p text:style-name="P3"/>
          </table:table-cell>
          <table:table-cell table:style-name="Table3.A2" office:value-type="string">
            <text:p text:style-name="P4">30-05-2016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84-rv-juni-overleg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16R.00258 Raadsinformatiebrief | Transformatie- en procesagenda Sociaal Domein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58-rib-transformatie-en-procesagenda-sociaal-domein-2016-2017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16R.00262 Raadsinformatiebrief | Evaluatie fietshandhaving 2015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62-rib-evaluatie-fietshandhaving-2015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16R.00156 Raadsinformatiebrief | Jaarverslag Handhaving 2015 en HandhavingsUitvoeringsProgramma (HUP) 2016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156-rib-jaarverslag-2015-en-hup-2016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16R.00054 Raadsinformatiebrief | Partnerschap Stichting Romeinse Limes Nederland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054-rib-partnerschap-st-romeinse-limes-nederland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16R.00278 Raadsinformatiebrief | Voorontwerp bestemmingsplan begraafplaats Rijnhof (toevoegen crematorium)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78-rib-voorontwerp-bestemmingsplan-begraafplaats-rijnhof-toevoegen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16R.00290 Raadsvoorstel |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90-rv-opvang-vluchtelingen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16R.00288 Raadsvoorstel | Huisvesten statushouders, integratie, isk
              <text:span text:style-name="T2"/>
            </text:p>
            <text:p text:style-name="P3"/>
          </table:table-cell>
          <table:table-cell table:style-name="Table3.A2" office:value-type="string">
            <text:p text:style-name="P4">25-05-2016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88-rv-huisvesten-statushouders-integratie-isk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16R.00281 Raadsvoorstel | Inrichting raadzaal nieuwe stadhuis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81-rv-inrichting-raadzaal-nieuwe-stadhuis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16R.00259 Raadsvoorstel | Jaarverslag en jaarrekening gemeente Woerden 2015
              <text:span text:style-name="T2"/>
            </text:p>
            <text:p text:style-name="P3"/>
          </table:table-cell>
          <table:table-cell table:style-name="Table3.A2" office:value-type="string">
            <text:p text:style-name="P4">24-05-2016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59-rv-jaarverslag-en-jaarrekening-2015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16R.00256 Raadsinformatiebrief | Kwartaalrapportage Q1 2016 Ferm Werk, inclusief kwartaal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56-rib-kwartaalrapportage-q1-2016-ferm-werk-incl-kwartaal-in-beeld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16R.00247 Raadsvoorstel | BIZ verordening Bedrijveninvesteringszone centrumgebied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47-rv-biz-verordening-bedrijveninvesteringszone-centrumgebied-woerden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16R.00210 Raadsinformatiebrief | Key Performance Indicator rapportage (KPI) archief- en informatiebeheer van de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10-rib-key-performance-indicator-kpi-rapportage-archief-en-informatiebeheer-gemeente-woerden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16R.00257 Raadsinformatiebrief | Nieuwe vervoerder leerlingenvervoer 2016-2017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57-rib-inz-contract-leerlingenvervo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16R.00223 Raadsvoorstel | Wijziging huisvestingsverordening regio Utrecht 2015,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23-rv-wijziging-huisvestingsverordening-regio-utrecht-2015-gemeente-woerden-merg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16R.00251 Raadsinformatiebrief | Klanttevredenheidsonderzoek en jaarverslag 2015 klachten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19-05-2016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51-rib-inz-klanttevredenheidsonderzoek-en-jaarverslag-2015-klachten-ferm-werk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16R.00245 Raadsvoorstel | Klachtenregeling gemeente Woerden 2016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250,89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45-rv-klachtenregeling-gemeente-woerden-2016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16R.00239 Raadsvoorstel | (bijna) Klimaatneutraal stadhuis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39-rv-voorstel-bijna-klimaatneutraal-stad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16R.00230 Raadsvoorstel | Financiële stukken Omgevingsdienst regio Utrecht (ODRU)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16,12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30-rv-financiele-stukken-omgevingsdienst-regio-utrecht-odru-merg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16R.00237 Raadsinformatiebrief | N.a.v berichtgeving in NRC op 28 april 2016 m.b.t jeugdzorgaanbieders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18-05-2016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37-rib-nav-berichtgeving-in-nrc-op-28-april-2016-mbt-jeugdzorgaanbie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16R.00183 Raadsinformatiebrief | Stand van zaken project crematorium &amp;amp; beleids- en beheerplan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183-rib-stand-van-zaken-project-crematorium-en-beleids-en-beheerplan-begraafplaats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16R.00170 Raadsinformatiebrief | Stand van zaken dossier Meije 300 (De Blauwe Meije)
              <text:span text:style-name="T2"/>
            </text:p>
            <text:p text:style-name="P3"/>
          </table:table-cell>
          <table:table-cell table:style-name="Table3.A2" office:value-type="string">
            <text:p text:style-name="P4">09-05-2016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170-rib-stand-van-zaken-dossier-meije-300-de-blauwe-meij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16R.00123 Raadsinformatiebrief | Peilnota ruimtelijk-economische koers U10
              <text:span text:style-name="T2"/>
            </text:p>
            <text:p text:style-name="P3"/>
          </table:table-cell>
          <table:table-cell table:style-name="Table3.A2" office:value-type="string">
            <text:p text:style-name="P4">03-05-2016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123-rib-inzake-peilnota-ruimtelijk-economische-koers-u10-merg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16R.002013 Raadsinformatiebrief | Stand van zaken inzake toezegging bomenbeheer
              <text:span text:style-name="T2"/>
            </text:p>
            <text:p text:style-name="P3"/>
          </table:table-cell>
          <table:table-cell table:style-name="Table3.A2" office:value-type="string">
            <text:p text:style-name="P4">03-05-2016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013-rib-stand-van-zaken-inzake-toezegging-bomenbehe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16R.00215 Raadsinformatiebrief | Proces t.a.v. het intern integriteitsonderzoek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03-05-2016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215-rib-inzake-proces-tav-het-intern-integriteitsonderzoe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16U.09772 Brief college | Bestuurlijke reactie op onderzoeksrapport Berenschot over oud wethouder Duindam
              <text:span text:style-name="T2"/>
            </text:p>
            <text:p text:style-name="P3"/>
          </table:table-cell>
          <table:table-cell table:style-name="Table3.A2" office:value-type="string">
            <text:p text:style-name="P4">02-05-2016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u-brief-college-inz-bestuurlijke-reactie-op-onderzoeksrapport-berenschot-over-oud-wethouder-dui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54" meta:character-count="3365" meta:non-whitespace-character-count="30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