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13r.00026 rv Beleid jeugdparticipatie en intrekken Verordening Jongereninitiatief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26-rv-beleid-jeugdparticipatie-en-intrekken-verordening-jongereninitiatief-woerd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13r.00079 rv voorjaarsoverleg 2013 (juni-overleg).pdf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79-rv-voorjaarsoverleg-2013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13r.00076 rib handhavingsuitvoeringsprogramma 2013 (HUP), versie 15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76-rib-handhavingsuitvoeringsprogramma-2013-versie-15-maart-2013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13u.04499 collegebrief n.a.v. overleg Provincie Utrecht inzake schuifruimte herstructurering bedrijventerreinen (RVS).pdf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u-04499-collegebrief-nav-overleg-provincie-utrecht-inzake-schuifruimte-herstructurering-bedrijventerrei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13r.00075 rib beantwoording openstaande vragen mbt programma 7 najaarsrapportage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75-rib-beantwoording-openstaande-vragen-mbt-programma-7-najaarsrapportage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13r.00074 rib antwoord op vragen n.a.v. motie schaliegas uit raadsvergadering van 28 februari 2013 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74-rib-antwoord-op-vragen-nav-motie-schaliegas-uit-raadsvergadering-28-02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13r.00062 rib inzake duurzaamheid in de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62-rib-inzake-duurzaamheid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13r.00053 rib dienstverlening bodes in relatie tot de bezuinigingen.pdf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53-rib-dienstverlening-bodes-in-relatie-tot-de-bezui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6" meta:character-count="1046" meta:non-whitespace-character-count="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