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11.011381 rib natuur- en milieueducatie (nme).pdf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1381-rib-natuur-en-milieueducatie-nm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11.011892 rib begrotingspositie 2011 utrechtse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1892-rib-begrotingspositie-2011-utrechts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11.010688 bijlage memo antennebureau antennemast harmelerwaard 1.pdf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0738-bijlage-memo-antennebureau-antennemast-harmelerwaar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11.010688 rib antennemast harmelerwaard 1.pdf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0688-rib-antennemast-harmelerwaa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11.009516 rib berenschot samenwerkingsmogelijkheden lopikerwaard.pdf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9516-rib-berenschot-samenwerkingsmogelijkheden-lopiker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567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