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brief VPPG inzake Algemene wet bestuurswet (Awb)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192,47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VPPG-inzake-Algemene-wet-bestuurswet-Aw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brief Raden in Verzet inzake nieuwsbrief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221,02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den-in-Verzet-inzake-nieuwsbrief-jul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e-mailbericht ROM Utrecht Region inzake document 'De waarde van de ROM Utrecht Region'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ROM-Utrecht-Region-inzake-document-De-waarde-van-de-ROM-Utrecht-Regi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Overeenkomst Houttuinlaan 6-8-10-12 Nieuw-Middelland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299,05 KB</text:p>
          </table:table-cell>
          <table:table-cell table:style-name="Table3.A2" office:value-type="string">
            <text:p text:style-name="P22">
              <text:a xlink:type="simple" xlink:href="http://gemeenteraad.woerden.nl/Stukken/Persbericht-Overeenkomst-Houttuinlaan-6-8-10-12-Nieuw-Midd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Bouw Huis in het Veld in Snellerpoort komt snel dichterbij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441,77 KB</text:p>
          </table:table-cell>
          <table:table-cell table:style-name="Table3.A2" office:value-type="string">
            <text:p text:style-name="P22">
              <text:a xlink:type="simple" xlink:href="http://gemeenteraad.woerden.nl/Stukken/Persbericht-Bouw-Huis-in-het-Veld-in-Snellerpoort-komt-snel-dichterb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e-mailbericht Meldpunt Rookoverlast inzake houtrookproblemen oplossen DOC112744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411,09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Meldpunt-Rookoverlast-inzake-houtrookproblemen-oplossen-DOC1127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Ingekomen brief United Nations Women Nederland inzake uitnodiging Orange the World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United-Nations-Women-Nederland-inzake-uitnodiging-Orange-the-World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9" meta:character-count="859" meta:non-whitespace-character-count="7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