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D22067775 VNO-NCW | Oproep aan kabinet over zorgen vestigingsklimaat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7775-VNO-NCW-Oproep-aan-kabinet-over-zorgen-vestigingsklimaat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D22067394 VNG Ledenbrief | Verkeersveiligheid subsidie en ondersteuning beschikbaar voor gemeenten1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7394-VNG-Ledenbrief-Verkeersveiligheid-subsidie-en-ondersteuning-beschikbaar-voor-gemeenten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D22067457 FNV | Kostendelersnorm onder de 27 jaar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7457-FNV-Kostendelersnorm-onder-de-27-j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Bestuursakkoord Woerden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stuursakkoord-Woerden-2022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D2266270 I&amp;amp;W, VNG en ODNL | Uitnodiging webinar Ontwikkelingen VTH, naar een sterker VTH-stelsel Milieu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66270-IenW-VNG-en-ODNL-Uitnodiging-webinar-Ontwikkelingen-VTH-naar-een-sterker-VTH-stelsel-Milie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D22066476 Provincie Utrecht | Nieuwe datum ondertekening convenant Duurzame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6476-Provincie-Utrecht-Nieuwe-datum-ondertekening-convenant-Duurzame-Woningb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D22066474 VNG Ledenbrief | Ledenraadpleging arbeidsvoorwaardennota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6474-VNG-Ledenbrief-Ledenraadpleging-arbeidsvoorwaardennota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6" meta:character-count="858" meta:non-whitespace-character-count="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