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D22050796 Ingekomen brief | Aanmoddelen in diagnostisch-ònbevoegde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495,03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0796-Ingekomen-brief-Aanmoddelen-in-diagnostisch-onbevoegde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D22050742 Landelijk Overleg Gemeentelijke Arbeidsvoorwaarden | Salarisbrief cao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422,43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0742-Landelijk-Overleg-Gemeentelijke-Arbeidsvoorwaarden-Salarisbrief-cao-2021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D22050744 Landelijk Overleg Gemeentelijke Arbeidsvoorwaarden | Nieuwe artikelen cao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0744-Landelijk-Overleg-Gemeentelijke-Arbeidsvoorwaarden-Nieuwe-artikelen-cao-2021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Rekenkamercommissie Woerden - Jaarplan 2022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413,38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Rekenkamercommissie-Woerden-Jaarplan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D220499841 VNG Ledenbrief | VNG Model Marktverordening (nieuw) aanpassingen aan Europese dienstenrichtlijn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497,73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499841-VNG-Ledenbrief-VNG-Model-Marktverordening-nieuw-aanpassingen-aan-Europese-dienstenrichtlij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D22049725 Raad van State | Beroep inzake bestemmingsplan Snellerpoort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49725-Raad-van-State-Beroep-inzake-bestemmingsplan-Snellerpo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D22049649 Nederlandse Vereniging Omwonenden Windenergie | Oproep aan gemeentes tot gebruik gedragscodes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49649-Nederlandse-Vereniging-Omwonenden-Windenergie-Oproep-aan-gemeentes-tot-gebruik-gedragscod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D22048811 VNG Ledenbrief | Tweede nazending extra Algemene Ledenvergadering 13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48811-VNG-Ledenbrief-Tweede-nazending-extra-Algemene-Ledenvergadering-13-januar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D22047992 Raad van State | Bestemmingsplan Snellerpoort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47992-Raad-van-State-Bestemmingsplan-Snellerpoort-Woer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D22048238 Toegankelijke en begrijpelijke 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48238-Toegankelijke-en-begrijpelijke-verkiezingen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D220480102 VNG Ledenbrief | Nazending extra Algemene Ledenvergadering 13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480102-VNG-Ledenbrief-Nazending-extra-Algemene-Ledenvergadering-13-januar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D21047040 VNG Ledennieuwsbrief | Coronacrisis-nr.-38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7040-VNG-Ledennieuwsbrief-Coronacrisis-nr-3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9" meta:character-count="1425" meta:non-whitespace-character-count="1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