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D21018529 Stichting Speelruimte | Teams sessie Nieuwbouw en Bewegen en cursus Speelruimtebeleid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8529-Stichting-Speelruimte-Teams-sessie-Nieuwbouw-en-Bewegen-en-cursus-Speelruimt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D21018431 VNG Ledenbrief | Compensatie tekorten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8431-VNG-Ledenbrief-Compensatie-tekorten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D21018482 Bureau Objectief | Rapport Landelijk Onderzoek Leeftijdsgrens Alcohol en Tabak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8482-Bureau-Objectief-Rapport-Landelijk-Onderzoek-Leeftijdsgrens-Alcohol-en-Tabak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Link naar de visualisaties van de inpassing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Link-naar-de-visualisaties-van-de-inpassing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D21017447 Provincie Utrecht | Toezichtbrief IBT informatiebeheer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7447-Provincie-Utrecht-Toezichtbrief-IBT-informatiebeheer-2019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D21017434 VNG Ledenbrief | Vernieuwing Antenneconvenant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-VNG-Ledenbrief-Vernieuwing-Antenneconvena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D21017046 Provincie Utrecht | Afschrift toezichtbrief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7046-Provincie-Utrecht-Afschrift-toezichtbrief-huisve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D21017077 VNG Ledenbrief | Aanjaagteam digitale toegankelijkheid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7077-VNG-Ledenbrief-Aanjaagteam-digitale-toegankelijk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D21016780 Statengriffie Provincie Utrecht | Antwoorden op vragen presentatie ROM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6780-Statengriffie-Provincie-Utrecht-Antwoorden-op-vragen-presentatie-RO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D21016681 Raden in Verzet | Voortgangsnotitie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6681-Raden-in-Verzet-Voortgangsnoti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Rekenkamercommissie - Bestuurlijke nota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stuurlijke-nota-particip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Rekenkamercommissie - Brief gemeenteraad bestuurlijk wederhoor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rief-gemeenteraad-bestuurlijk-wederhoor-Participati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D21015788 Beroeps Organisatie Kunstenaars | Extra steungelden voor kunst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357,73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5788-Beroeps-Organisatie-Kunstenaars-Extra-steungelden-voor-kunst-en-cultuu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D21014785 VNG Ledenbrief | Ledenraadpleging onderhandelaarsakkoord ‘cao Aan de slag’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4785-VNG-Ledenbrief-Ledenraadpleging-onderhandelaarsakkoord-cao-Aan-de-sla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D21014769 Provincie Utrecht | Circulaire begrotingsrichtlijnen en toetsingsaspecten 20221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4769-Provincie-Utrecht-Circulaire-begrotingsrichtlijnen-en-toetsingsaspecten-202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D21015461 Stichting Fairtrade Gemeente | Inkoop fairtrade maken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15461-Stichting-Fairtrade-Gemeente-Inkoop-fairtrade-m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Rekenkamercommissie - Nota van bevindingen Participatie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Nota-van-bevindingen-Participatie-onderzo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Rekenkamercommissie - Brief gemeenteraad bestuurlijk wederhoor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rief-gemeenteraad-bestuurlijk-wederhoor-Particip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76" meta:character-count="1949" meta:non-whitespace-character-count="1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