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20.006706 Initiatiefvoorstel CDA | Beleidskader kleine windmolens in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6706-initiatiefvoorstel-cda-inzake-beleidskader-kleine-windmolens-in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20U.05706 Rekenkamercommissie Woerden | Jaarverslag 2019 en jaarplan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u-05706-rekenkamercommissie-woerden-inzake-jaarverslag-2019-en-jaarplan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20.006117 Bouwend Nederland | Invloed corona op bouw- en infrasector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6117-bouwend-nederland-inzake-invloed-corona-op-bouw-en-infrasect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20.006369 Platform Slappe Bodem | Nieuwsbrief maart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6369-platform-slappe-bodem-inzake-nieuwsbrief-m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20.006315 Provincie Utrecht | Nieuwsbericht stikstof Provincie Utrecht: stikstofregistratiesysteem in werking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495,59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6315-provincie-utrecht-inzake-nieuwsbericht-stikstof-provincie-utrecht-stikstofregistratiesysteem-in-wer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20.006074 Bunnikgroep | Nieuwsbrief de Kanis (maart)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6074-bunnikgroep-inzake-nieuwsbrief-de-kanis-ma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20.005970 Milieudefensie | Biomassa-installaties en de warmtetransitievisie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5970-milieudefensie-inzake-biomassa-installaties-en-de-warmtetransitievi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20.004133 Motie gemeenteraad Enschede | Stop de begrotingserosie als gevolg van de decentralisaties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4133-motie-gemeenteraad-enschede-inzake-stop-de-begrotingserosie-als-gevolg-van-de-decentralis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20.005107 Provincie Utrecht | Circulaire begrotingsrichtlijnen en toetsingsaspecten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5107-provincie-utrecht-inzake-circulaire-begrotingsrichtlijnen-en-toetsingsaspecten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20U.03931 Reactie college | Brief over-de-brug-team brug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u-03931-reactie-college-op-brief-over-de-brug-team-brug-woerden-we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20U.03941 Reactie college | Burgerbrieven inzake brug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u-03941-reactie-op-burgerbrief-inzake-brug-woerden-we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20.004238 Provincie Utrecht | Afschrift schrijven beoordeling interbestuurlijk toezicht informatiebeheer over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4238-provincie-utrecht-inzake-afschrift-schrijven-beoordeling-interbestuurlijk-toezicht-informatiebeheer-over-2018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20.004060 VNG ledenbrief |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04060-vng-ledenbrief-inzake-openstelling-vacatures-in-vng-bestuur-en-commiss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0" meta:character-count="1551" meta:non-whitespace-character-count="1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