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16.016034 VNG Ledenbrief (vervolg) | Reparatie mogelijkheden / consequenties gemeentelijke beleid nav Wmo uitspraken Centrale Raad van Beroep d.d. 18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6034-vervolg-vng-ledenbrief-inz-reparatie-mogelijkheden-consequenties-gemeentelijke-beleid-nav-wmo-uitspraken-centrale-raad-van-beroep-dd-18-mei-2016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16.015714 LOGA | Wet Huis voor klokkenluiders, nieuwe voorbeeldregeling en uitbreiding GIR module integriteit (Gemeentelijke Incidenten Registratie)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714-loga-brief-inz-wet-huis-voor-klokkenluiders-nieuwe-voorbeeldregeling-en-uitbreiding-gir-module-integr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16.015563 VNG Ledenbrief | Toepassing hoofdstuk 3 CAR UWO op brandweerpersoneel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19-07-2016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563-vng-ledenbrief-inz-toepassing-hoofdstuk-3-car-uwo-op-brandweerpersoneel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16.015330 VNG Ledenbrief | Actualisering 
              <text:s/>
              model-APV zomer 2016
              <text:span text:style-name="T2"/>
            </text:p>
            <text:p text:style-name="P3"/>
          </table:table-cell>
          <table:table-cell table:style-name="Table3.A2" office:value-type="string">
            <text:p text:style-name="P4">15-07-2016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330-vng-ledenbrief-inzake-actualisering-model-apv-zomer-2016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16.015339 Stichting Regioplatform Woningcorporaties Utrecht | Toezenden regionale corporatiemonitor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339-st-regioplatform-woningcorporaties-utrecht-inz-toezenden-regionale-corporatiemonitor-2016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16.015337 VNG Ledenbrief | Lokale omroepvernieuwing, tweede fase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337-vng-ledenbrief-inzake-lokale-omroepvernieuwing-tweede-fase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16.015220 VNG Ledenbrief | Algemene Verordening Gegevensbescherming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220-vng-ledenbrief-inzake-algemene-verordening-gegevensbesche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16.015221 VNG Ledenbrief | Gewijzigde aanbestedingswet 2012 per 1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5221-vng-ledenbrief-inzake-gewijzigde-aanbestedingswet-2012-per-1-juli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16.014981 VNG Ledenbrief | Model algemene subsidieverordening 2013 - update zomer 2016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981-vng-ledenbrief-inzake-model-algemene-subsidieverordening-2013-update-zom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16.014803 VNG | Indexering subsidies welzijn en cultuur 2014-2017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803-brief-vng-inzake-indexering-subsidies-welzijn-en-cultuur-2014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16.014749 Meldpunt Houtrookoverlast | Standpunt Longfonds houtrook t.b.v. VNG-enquete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749-meldpunt-houtrookoverlast-inzake-standpunt-longfonds-houtrook-ten-behoeve-van-vng-enque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16.014604 
              <text:s/>
              Kalsbeek College | Publieksverslag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604-publieksverslag-2015-kalsbeek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16.014388 VNG Ledenbrief | 60 Miljoen euro voor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388-vng-ledenbrief-inzake-60-miljoen-euro-voor-peuteropv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7" meta:character-count="1615" meta:non-whitespace-character-count="1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