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14.001397 VNG inzake informatie overgang aansluiting Commissie Klokkenluiders Gemeentelijke Overheid (CKGO) naar onderzoeksraad.pdf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14.001028 jaarplan 2014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14.000910 VNG ledenbrief inzake wet houdbare overheidsfinanciën.pdf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14.000835  St. Duurzame Samenleving inzake gemeentelijke duurzaamheidsindex gdi-2014.pdf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14.000499 aangenomen motie raad Tubbergen inzake winning schalie- en steenkoolgas.pdf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14.000308 brief mimax over wenkenblad stembureaus.pdf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14.000260 motie gemeente someren inzake winning schalie- en steenkoolgas.pdf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14.000216 lijst te verkopen vastgoed - ris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4-001397-vng-informatie-overgang-aansluiting-ckgo-commissie-klokkenluiders-gemeentelijke-overheid-naar-onderzoeksraad.pdf" TargetMode="External" /><Relationship Id="rId26" Type="http://schemas.openxmlformats.org/officeDocument/2006/relationships/hyperlink" Target="http://gemeenteraad.woerden.nl/stukken/Overige-ingekomen-stukken/14-001028-jaarplan-2014-rekenkamercommissie.pdf" TargetMode="External" /><Relationship Id="rId27" Type="http://schemas.openxmlformats.org/officeDocument/2006/relationships/hyperlink" Target="http://gemeenteraad.woerden.nl/stukken/Overige-ingekomen-stukken/14-000910-vng-ledenbrief-inz-wet-houdbare-overheidsfinancien-merged.pdf" TargetMode="External" /><Relationship Id="rId28" Type="http://schemas.openxmlformats.org/officeDocument/2006/relationships/hyperlink" Target="http://gemeenteraad.woerden.nl/stukken/Overige-ingekomen-stukken/14-000835-st-duurzame-samenleving-inz-gemeentelijke-duurzaamheidsindex-gdi-2014.pdf" TargetMode="External" /><Relationship Id="rId29" Type="http://schemas.openxmlformats.org/officeDocument/2006/relationships/hyperlink" Target="http://gemeenteraad.woerden.nl/stukken/Overige-ingekomen-stukken/14-000499-aangenomen-motie-raad-tubbergen-inzake-winning-schalie-en-steenkoolgas.pdf" TargetMode="External" /><Relationship Id="rId30" Type="http://schemas.openxmlformats.org/officeDocument/2006/relationships/hyperlink" Target="http://gemeenteraad.woerden.nl/stukken/Overige-ingekomen-stukken/14-000308-brief-mimax-over-wenkenblad-stembureaus.pdf" TargetMode="External" /><Relationship Id="rId37" Type="http://schemas.openxmlformats.org/officeDocument/2006/relationships/hyperlink" Target="http://gemeenteraad.woerden.nl/stukken/Overige-ingekomen-stukken/14-000260-motie-gemeente-someren-inzake-winning-schalie-en-steenkoolgas.pdf" TargetMode="External" /><Relationship Id="rId38" Type="http://schemas.openxmlformats.org/officeDocument/2006/relationships/hyperlink" Target="http://gemeenteraad.woerden.nl/stukken/Overige-ingekomen-stukken/14-000216-lijst-te-verkopen-vastgoed-ris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