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13.030709 brief mimax inzake centrale database gehandicaptenparkeerkaarten.pdf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30709-brief-mimax-inzake-centrale-database-gehandicapt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13.030651 brief griffier inzake aanmelding mevrouw godschalx-dekker als fractieassistent voor vvd.pdf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30651-brief-griffier-inzake-aanmelding-mevrouw-godschalx-dekker-als-fractieassistent-voor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13.030442 brief inzake fusie ckgo en onderzoeksraad integriteit overheid.pdf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619,56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30442-brief-inzake-fusie-ckgo-en-onderzoeksraad-integriteit-over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13.030547 brief inzake advies over verplichting tegenprestatie bijstand in relatie tot vrijwilligerswerk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30547-brief-inzake-advies-over-verplichting-tegenprestatie-bijstand-in-relatie-tot-vrijwilligers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13.030536 rapport inspectie szw actief op weg naar werk.pdf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862,87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30536-rapport-inspectie-szw-actief-op-weg-naar-w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13.030400 nieuwsbericht transitie agenda 3.pdf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30400-nieuwsbericht-transitie-agenda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13.030339 brief vng inzake modelverordening elektronische kennisgeving.pdf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308,23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30339-brief-vng-inzake-modelverordening-elektronische-kennisgev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13.030225 brief vng inzake ramp filippijnen - hulpmogelijkheden.pdf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30225-brief-vng-inzake-ramp-filippijnen-hulpmogelijkh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13.029854 reactie Bijzondere Ondernemingsraad (BOR) n.a.v. motie Ferm Werk.pdf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9854-reactie-bijzondere-ondernemingsraad-nav-motie-ferm-w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13.029832 VNG ledenbrief inzake informatie over veilig gebruik van het Systeem voor Werk en Inkomen net (SUWI).pdf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476,57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9832-vng-ledenbrief-informatie-over-veilig-gebruik-van-suwi-ne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13.029665 VNG ledenbrief inz modelverordening gegevensverstrekking basisregistratie personen.pdf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542,26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9665-vng-ledenbrief-inz-modelverordening-gegevensverstrekking-basisregistratie-perso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13.029494 VNG ledenbrief inzake handreiking kernbeleid 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9494-vng-ledenbrief-inzake-handreiking-kernbeleid-veiligheid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13.029256 gemeente Boxtel inzake vooraankondiging symposium Nederland schaliegasvrij op 13 december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9256-gemeente-boxtel-inz-vooraankondiging-symposium-nederland-schaliegasvrij-op-13-decemb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13.029183 besluitenlijsten / verslag stuurgroep samenwerking Oudewater -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179,49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9183-besluitenlijsten-stuurgroep-samenwerking-oudewater-woerden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13.029020 ledenbrief vng inzake migratie naar de sepa standaard voor betalingsverkeer.pdf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9020-ledenbrief-vng-inzake-migratie-naar-de-sepa-standaard-voor-betalingsverke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13i.04627 memo planning bouw school harmelen_merged.pdf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memo-planning-bouw-school-harmelen-merged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13.028965 definitieve versie regionaal transitiearragement jeugdzorg en addendum.pdf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8965-definitieve-versie-regionaal-transitiearragement-jeugdzorg-en-addendu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77" meta:character-count="2035" meta:non-whitespace-character-count="18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