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maart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11.004407 prov utrecht beoordeling meerjaren begroting 2012-2015.pdf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661,90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04407-prov-utrecht-beoordeling-meerjaren-begroting-2012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11.004128 jaarverslag 2010 woerdens beraad.pdf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04128-jaarverslag-2010-woerdens-be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11.003937 circulaire evaluatie ontheffing woonplaatsvereiste wethouders.pdf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03937-circulaire-evaluatie-ontheffing-woonplaatsvereiste-wethoud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11.004202 werkplan 2011inspectie openbare orde en veilighied.pdf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04202-werkplan-2011inspectie-openbare-orde-en-veilighi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11.004137 checklisten beoordeling jaarrekening 2009 en meerjarenraming 2011-2014.pdf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04137-checklisten-beoordeling-jaarrekening-2009-en-meerjarenraming-2011-2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11r.00035 verordening vertrouwenscommissie herbenoeming burgemeester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269,73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r-00035-verordening-vertrouwenscommissie-herbenoeming-burgemeester-20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11.003461 min szw rapport balans in dienstverlening - dienstbare overheid 08-03-2011.pdf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03461-min-szw-rapport-balans-in-dienstverlening-dienstbare-overheid-08-03-20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11.003394 vrom inspectie - rapport borging constructieve veligheid bruggen viaducten.pdf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03394-vrom-inspectie-rapport-borging-constructieve-veligheid-bruggen-viaduc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11.002840 detailhandel nederland- nationale parkeertest.pdf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02840-detailhandel-nederland-nationale-parkeertes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9" meta:character-count="1041" meta:non-whitespace-character-count="9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