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brief van KinderpardonNu met bijlagen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://gemeenteraad.woerden.nl/Stukken/Ingekomen-brief-van-KinderpardonNu-met-bijlagen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Ingekomen brief inwoner inzake presentatie vervoerplannen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4,12 MB</text:p>
          </table:table-cell>
          <table:table-cell table:style-name="Table3.A2" office:value-type="string">
            <text:p text:style-name="P22">
              <text:a xlink:type="simple" xlink:href="http://gemeenteraad.woerden.nl/Stukken/Ingekomen-brief-inwoner-inzake-presentatie-vervoerplannen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Ingekomen brief A.J.H.G. Cloosterman inzake Sabotage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910,66 KB</text:p>
          </table:table-cell>
          <table:table-cell table:style-name="Table3.A2" office:value-type="string">
            <text:p text:style-name="P22">
              <text:a xlink:type="simple" xlink:href="http://gemeenteraad.woerden.nl/Stukken/Ingekomen-brief-A-J-H-G-Cloosterman-inzake-Sabot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Brandbrief bewoners polder Reijerscop Help ons!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47,12 KB</text:p>
          </table:table-cell>
          <table:table-cell table:style-name="Table3.A2" office:value-type="string">
            <text:p text:style-name="P22">
              <text:a xlink:type="simple" xlink:href="http://gemeenteraad.woerden.nl/Stukken/Brandbrief-bewoners-polder-Rijerscop-Help-on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Ingekomen brief Jantje Beton aan lokale politieke partijen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://gemeenteraad.woerden.nl/Stukken/Ingekomen-brief-Jantje-Beton-aan-lokale-politieke-partijen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Ingekomen brief A.J.H.G. Cloosterman inzake reactie op het interview met prof.dr. Rohling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436,98 KB</text:p>
          </table:table-cell>
          <table:table-cell table:style-name="Table3.A2" office:value-type="string">
            <text:p text:style-name="P22">
              <text:a xlink:type="simple" xlink:href="http://gemeenteraad.woerden.nl/Stukken/Ingekomen-brief-A-J-H-G-Cloosterman-inzake-reactie-op-het-interview-met-prof-dr-Rohl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Ingekomen brief A.J.H.G. Cloosterman inzake Het lijkt wel eerder voorjaar te worden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960,31 KB</text:p>
          </table:table-cell>
          <table:table-cell table:style-name="Table3.A2" office:value-type="string">
            <text:p text:style-name="P22">
              <text:a xlink:type="simple" xlink:href="http://gemeenteraad.woerden.nl/Stukken/Ingekomen-brief-A-J-H-G-Cloosterman-inzake-Het-lijkt-wel-eerder-voorjaar-te-wor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inwoner aangaande Dezelfde natuursoorten met agrarische bestemming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519,30 KB</text:p>
          </table:table-cell>
          <table:table-cell table:style-name="Table3.A2" office:value-type="string">
            <text:p text:style-name="P22">
              <text:a xlink:type="simple" xlink:href="http://gemeenteraad.woerden.nl/Stukken/Brief-inwoner-aangaande-Dezelfde-natuurlsoorten-met-agrarische-bestemming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Inrichtingsplannen natuur kamerik teylingens agrarisch en natuur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237,59 KB</text:p>
          </table:table-cell>
          <table:table-cell table:style-name="Table3.A2" office:value-type="string">
            <text:p text:style-name="P22">
              <text:a xlink:type="simple" xlink:href="http://gemeenteraad.woerden.nl/Stukken/Bijlage-Inrichtingsplannen-natuur-kamerik-teylingens-agrarisch-en-natuu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Provincie Utrecht Aanbiedingsbrief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164,05 KB</text:p>
          </table:table-cell>
          <table:table-cell table:style-name="Table3.A2" office:value-type="string">
            <text:p text:style-name="P22">
              <text:a xlink:type="simple" xlink:href="http://gemeenteraad.woerden.nl/Stukken/Procincie-Utrecht-Aanbiedingsbrief-Begrotingscirculaire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Provincie Utrecht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672,33 KB</text:p>
          </table:table-cell>
          <table:table-cell table:style-name="Table3.A2" office:value-type="string">
            <text:p text:style-name="P22">
              <text:a xlink:type="simple" xlink:href="http://gemeenteraad.woerden.nl/Stukken/Provincie-Utrecht-Begrotingscirculaire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2de vervolgnotitie herontwikkeling Tournoysveld 7 april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580,18 KB</text:p>
          </table:table-cell>
          <table:table-cell table:style-name="Table3.A2" office:value-type="string">
            <text:p text:style-name="P22">
              <text:a xlink:type="simple" xlink:href="http://gemeenteraad.woerden.nl/Stukken/2de-vervolgnotitie-herontwikkeling-Tournoysveld-7-april-2025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Bericht onderzoek lokaal Armoedefonds - Stijging van armoede te zien in praktijk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84,73 KB</text:p>
          </table:table-cell>
          <table:table-cell table:style-name="Table3.A2" office:value-type="string">
            <text:p text:style-name="P22">
              <text:a xlink:type="simple" xlink:href="http://gemeenteraad.woerden.nl/Stukken/Bericht-onderzoek-lokaal-Armoedefonds-Stijging-van-armoede-te-zien-in-praktij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Onderzoek Armoedefonds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://gemeenteraad.woerden.nl/Stukken/Onderzoek-Armoedefonds-April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RPL aangaande Aandacht voor Partijen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764,28 KB</text:p>
          </table:table-cell>
          <table:table-cell table:style-name="Table3.A2" office:value-type="string">
            <text:p text:style-name="P22">
              <text:a xlink:type="simple" xlink:href="http://gemeenteraad.woerden.nl/Stukken/Brief-RPL-aangaande-Aandacht-voor-Partijen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25" meta:character-count="1574" meta:non-whitespace-character-count="14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1827627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1827627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