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 inzake AD nieuws OZB verhogen in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e-mail-inzake-AD-nieuws-OZB-verhogen-in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 inzake verslag vergadering Wijkplatform Schilderskwartier 18-10-2023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860,68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e-mail-inzake-verslag-vergadering-Wijkplatform-Schilderskwartier-18-1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inzake windturbines polder Reijerscop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inzake-windturbines-polder-Reijerscop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Inwoner - Brief inzake luchtfietserij in Harmelerwaard en Stadhuis D111979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woner-Brief-inzake-luchtfietserij-in-Harmelerwaard-en-Stadhuis-D111979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58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