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Thema Avond 23 maart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3-maart/20:00/230323besluitenlijst-themaavo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15 februari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211,47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3/05-april/20:00/Vaststellen-besluitenlijst-15-februari/Besluitenlijst-15-februari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23 maart - sessie raadszaal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3-maart/20:00/Besluitenlijst-politieke-avond-23-maart-sessie-raadsz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9 maart 2023 - Sessie raadszaal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09-maart/20:00/Besluitenlijst-Politieke-Avond-9-maart-2023-Sessie-raadszaa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9 maart 2023 - Sessie raadszaal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Vaststellen-besluitenlijsten-vorige-vergaderingen/Besluitenlijst-Politieke-Avond-9-maart-2023-Sessie-raadsz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Politieke Avond 9 maart 2023 -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Vaststellen-besluitenlijsten-vorige-vergaderingen/Besluitenlijst-Politieke-Avond-9-maart-2023-Sessie-commissiekam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Politieke Avond 9 maart 2023 -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09-maart/20:00/Besluitenlijst-Politieke-Avond-9-maart-2023-Sessie-commissiekam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Verslag - Agendacommissie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220,86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3/09-maart/19:00/Verslag-Agendacommissie-9-maart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9" meta:character-count="808" meta:non-whitespace-character-count="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